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576" w:rsidRDefault="00507576" w:rsidP="00507576">
      <w:pPr>
        <w:spacing w:after="0"/>
        <w:rPr>
          <w:sz w:val="28"/>
          <w:szCs w:val="28"/>
        </w:rPr>
      </w:pPr>
      <w:r>
        <w:rPr>
          <w:sz w:val="28"/>
          <w:szCs w:val="28"/>
        </w:rPr>
        <w:t>Ответить  на вопросы экзаменационных билетов:</w:t>
      </w:r>
    </w:p>
    <w:p w:rsidR="00507576" w:rsidRPr="00507576" w:rsidRDefault="00507576" w:rsidP="00507576">
      <w:pPr>
        <w:spacing w:after="0"/>
        <w:rPr>
          <w:sz w:val="28"/>
          <w:szCs w:val="28"/>
        </w:rPr>
      </w:pPr>
    </w:p>
    <w:p w:rsidR="00507576" w:rsidRDefault="00507576" w:rsidP="00507576">
      <w:pPr>
        <w:spacing w:after="0"/>
        <w:rPr>
          <w:sz w:val="28"/>
          <w:szCs w:val="28"/>
        </w:rPr>
      </w:pPr>
      <w:r>
        <w:rPr>
          <w:sz w:val="28"/>
          <w:szCs w:val="28"/>
        </w:rPr>
        <w:t>Воронин Артем – билет № 3</w:t>
      </w:r>
    </w:p>
    <w:p w:rsidR="00507576" w:rsidRDefault="00507576" w:rsidP="00507576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Гильманова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Сабина</w:t>
      </w:r>
      <w:proofErr w:type="spellEnd"/>
      <w:r>
        <w:rPr>
          <w:sz w:val="28"/>
          <w:szCs w:val="28"/>
        </w:rPr>
        <w:t xml:space="preserve"> – билет № 5</w:t>
      </w:r>
    </w:p>
    <w:p w:rsidR="00507576" w:rsidRDefault="00507576" w:rsidP="00507576">
      <w:pPr>
        <w:spacing w:after="0"/>
        <w:rPr>
          <w:sz w:val="28"/>
          <w:szCs w:val="28"/>
        </w:rPr>
      </w:pPr>
      <w:r>
        <w:rPr>
          <w:sz w:val="28"/>
          <w:szCs w:val="28"/>
        </w:rPr>
        <w:t>Захарова Лия – билет № 7</w:t>
      </w:r>
    </w:p>
    <w:p w:rsidR="00507576" w:rsidRDefault="00507576" w:rsidP="00507576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Сабитовская</w:t>
      </w:r>
      <w:proofErr w:type="spellEnd"/>
      <w:r>
        <w:rPr>
          <w:sz w:val="28"/>
          <w:szCs w:val="28"/>
        </w:rPr>
        <w:t xml:space="preserve"> Марьям – билет № 1</w:t>
      </w:r>
    </w:p>
    <w:p w:rsidR="00507576" w:rsidRDefault="00507576" w:rsidP="00507576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Саламахина</w:t>
      </w:r>
      <w:proofErr w:type="spellEnd"/>
      <w:r>
        <w:rPr>
          <w:sz w:val="28"/>
          <w:szCs w:val="28"/>
        </w:rPr>
        <w:t xml:space="preserve"> Анастасия – билет № 7</w:t>
      </w:r>
    </w:p>
    <w:p w:rsidR="00507576" w:rsidRDefault="00507576" w:rsidP="00507576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Сулейманова </w:t>
      </w:r>
      <w:proofErr w:type="spellStart"/>
      <w:r>
        <w:rPr>
          <w:sz w:val="28"/>
          <w:szCs w:val="28"/>
        </w:rPr>
        <w:t>Нигора</w:t>
      </w:r>
      <w:proofErr w:type="spellEnd"/>
      <w:r>
        <w:rPr>
          <w:sz w:val="28"/>
          <w:szCs w:val="28"/>
        </w:rPr>
        <w:t xml:space="preserve"> – билет № 6</w:t>
      </w:r>
    </w:p>
    <w:p w:rsidR="00507576" w:rsidRDefault="00507576" w:rsidP="00507576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Толуева</w:t>
      </w:r>
      <w:proofErr w:type="spellEnd"/>
      <w:r>
        <w:rPr>
          <w:sz w:val="28"/>
          <w:szCs w:val="28"/>
        </w:rPr>
        <w:t xml:space="preserve"> Дарья – билет № 2</w:t>
      </w:r>
    </w:p>
    <w:p w:rsidR="00507576" w:rsidRDefault="00507576" w:rsidP="00507576">
      <w:pPr>
        <w:spacing w:after="0"/>
        <w:rPr>
          <w:sz w:val="28"/>
          <w:szCs w:val="28"/>
        </w:rPr>
      </w:pPr>
    </w:p>
    <w:p w:rsidR="00507576" w:rsidRDefault="00507576" w:rsidP="00507576">
      <w:pPr>
        <w:spacing w:after="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Вопросы и задания экзаменационных билетов</w:t>
      </w:r>
    </w:p>
    <w:p w:rsidR="00507576" w:rsidRDefault="00507576" w:rsidP="00507576">
      <w:pPr>
        <w:spacing w:after="0"/>
        <w:rPr>
          <w:b/>
          <w:sz w:val="32"/>
          <w:szCs w:val="32"/>
          <w:u w:val="single"/>
        </w:rPr>
      </w:pPr>
    </w:p>
    <w:p w:rsidR="00507576" w:rsidRDefault="00507576" w:rsidP="00507576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Три главных трезвучия с обращениями в мажоре и миноре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Д</w:t>
      </w:r>
      <w:proofErr w:type="gramStart"/>
      <w:r>
        <w:rPr>
          <w:sz w:val="28"/>
          <w:szCs w:val="28"/>
        </w:rPr>
        <w:t>7</w:t>
      </w:r>
      <w:proofErr w:type="gramEnd"/>
      <w:r>
        <w:rPr>
          <w:sz w:val="28"/>
          <w:szCs w:val="28"/>
        </w:rPr>
        <w:t xml:space="preserve">  с обращениями и разрешениями в тональности ре минор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Спеть от звуков:   фа – ч.4 вверх,  ре – м.6/4 вверх,  си бемоль – м.3 вниз.</w:t>
      </w:r>
      <w:proofErr w:type="gramEnd"/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Слуховой анализ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Пение № 337 по учебнику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Исполнение вокального номера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аккомпанементом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Простые интервалы и их обращения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Спеть три </w:t>
      </w:r>
      <w:proofErr w:type="gramStart"/>
      <w:r>
        <w:rPr>
          <w:sz w:val="28"/>
          <w:szCs w:val="28"/>
        </w:rPr>
        <w:t>главные</w:t>
      </w:r>
      <w:proofErr w:type="gramEnd"/>
      <w:r>
        <w:rPr>
          <w:sz w:val="28"/>
          <w:szCs w:val="28"/>
        </w:rPr>
        <w:t xml:space="preserve"> трезвучия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обращениями в тональности Ми мажор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от звуков:  си – б.7 вверх,   ля бемоль – м.2 вниз,  ми – Б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вверх.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Слуховой анализ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Пение № 356 по учебнику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Исполнение вокального номера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аккомпанементом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Пентатоника 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Спеть три </w:t>
      </w:r>
      <w:proofErr w:type="gramStart"/>
      <w:r>
        <w:rPr>
          <w:sz w:val="28"/>
          <w:szCs w:val="28"/>
        </w:rPr>
        <w:t>главные</w:t>
      </w:r>
      <w:proofErr w:type="gramEnd"/>
      <w:r>
        <w:rPr>
          <w:sz w:val="28"/>
          <w:szCs w:val="28"/>
        </w:rPr>
        <w:t xml:space="preserve"> трезвучия в тональности Си   мажор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от звуков:  ля – м.3 вверх,  си – б.2 вниз,  ми – м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>/4 вверх.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Слуховой анализ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Пение № 335 по учебнику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Исполнение вокального номера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аккомпанементом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Ритм, метр, размер в музыке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Д</w:t>
      </w:r>
      <w:proofErr w:type="gramStart"/>
      <w:r>
        <w:rPr>
          <w:sz w:val="28"/>
          <w:szCs w:val="28"/>
        </w:rPr>
        <w:t>7</w:t>
      </w:r>
      <w:proofErr w:type="gramEnd"/>
      <w:r>
        <w:rPr>
          <w:sz w:val="28"/>
          <w:szCs w:val="28"/>
        </w:rPr>
        <w:t xml:space="preserve">  с обращениями и разрешениями в тональности Ми   мажор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Спеть от звуков:  фа – ч.4 вверх,  до – м.6/4 вверх,  си бемоль – м.3 вниз.</w:t>
      </w:r>
      <w:proofErr w:type="gramEnd"/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Слуховой анализ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Пение № 340 по учебнику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Исполнение вокального номера</w:t>
      </w:r>
    </w:p>
    <w:p w:rsidR="00507576" w:rsidRDefault="00507576" w:rsidP="00507576">
      <w:pPr>
        <w:spacing w:after="0" w:line="240" w:lineRule="auto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rPr>
          <w:sz w:val="28"/>
          <w:szCs w:val="28"/>
        </w:rPr>
      </w:pPr>
    </w:p>
    <w:p w:rsidR="00507576" w:rsidRDefault="00507576" w:rsidP="00507576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Доминантсептаккорд</w:t>
      </w:r>
      <w:proofErr w:type="spellEnd"/>
      <w:r>
        <w:rPr>
          <w:sz w:val="28"/>
          <w:szCs w:val="28"/>
        </w:rPr>
        <w:t xml:space="preserve">  /Д</w:t>
      </w:r>
      <w:proofErr w:type="gramStart"/>
      <w:r>
        <w:rPr>
          <w:sz w:val="28"/>
          <w:szCs w:val="28"/>
        </w:rPr>
        <w:t>7</w:t>
      </w:r>
      <w:proofErr w:type="gramEnd"/>
      <w:r>
        <w:rPr>
          <w:sz w:val="28"/>
          <w:szCs w:val="28"/>
        </w:rPr>
        <w:t>/ с обращениями и разрешениями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в Ля мажоре последовательность:   Т5/3 – Т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5/3 –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6 –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6 –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6/5 –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4/3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5/3.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от звуков:  ми бемоль – Б5/3 вверх,  си – ч.5 вверх,  ля – М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вниз.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Слуховой анализ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Пение № 329 по учебнику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Исполнение вокального номера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аккомпанементом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Малый /м</w:t>
      </w:r>
      <w:r>
        <w:rPr>
          <w:sz w:val="28"/>
          <w:szCs w:val="28"/>
          <w:lang w:val="en-US"/>
        </w:rPr>
        <w:t>VII</w:t>
      </w:r>
      <w:r>
        <w:rPr>
          <w:sz w:val="28"/>
          <w:szCs w:val="28"/>
        </w:rPr>
        <w:t>7/ и уменьшенный /ум</w:t>
      </w:r>
      <w:r>
        <w:rPr>
          <w:sz w:val="28"/>
          <w:szCs w:val="28"/>
          <w:lang w:val="en-US"/>
        </w:rPr>
        <w:t>VII</w:t>
      </w:r>
      <w:r>
        <w:rPr>
          <w:sz w:val="28"/>
          <w:szCs w:val="28"/>
        </w:rPr>
        <w:t>7/ вводный септаккорд с разрешением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Спеть в тональности ми минор последовательность: 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5/3 –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6/4 –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6 –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5/3 –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6/4 –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7 –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3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от звуков:  фа – м.3 вверх,  си бемоль – ув.5/3 вверх,  ми бемоль – М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вниз.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Слуховой анализ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Пение № 357 по учебнику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Исполнение вокального номера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аккомпанементом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</w:p>
    <w:p w:rsidR="00507576" w:rsidRDefault="00507576" w:rsidP="00507576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Лады народной музыки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древнегреческие лады)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гамму вверх ре минор мелодический, вниз – Ре мажор гармонический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Спеть от звуков:  ля – ч.5 вниз,  ре бемоль – м.2 вниз,  соль – Б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вниз.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Слуховой анализ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Пение № 364 по учебнику</w:t>
      </w:r>
    </w:p>
    <w:p w:rsidR="00507576" w:rsidRDefault="00507576" w:rsidP="00507576">
      <w:pPr>
        <w:spacing w:after="0"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t>Исполнение вокального номера</w:t>
      </w:r>
      <w:r w:rsidRPr="00507576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</w:t>
      </w:r>
      <w:r w:rsidRPr="00507576">
        <w:rPr>
          <w:sz w:val="28"/>
          <w:szCs w:val="28"/>
        </w:rPr>
        <w:t xml:space="preserve"> </w:t>
      </w:r>
      <w:r>
        <w:rPr>
          <w:sz w:val="28"/>
          <w:szCs w:val="28"/>
        </w:rPr>
        <w:t>аккомпанементом</w:t>
      </w:r>
    </w:p>
    <w:p w:rsidR="00507576" w:rsidRDefault="00507576" w:rsidP="00507576">
      <w:pPr>
        <w:rPr>
          <w:sz w:val="28"/>
          <w:szCs w:val="28"/>
        </w:rPr>
      </w:pPr>
    </w:p>
    <w:p w:rsidR="00507576" w:rsidRDefault="00507576" w:rsidP="00507576">
      <w:pPr>
        <w:spacing w:after="0"/>
        <w:rPr>
          <w:sz w:val="28"/>
          <w:szCs w:val="28"/>
        </w:rPr>
      </w:pPr>
    </w:p>
    <w:p w:rsidR="00507576" w:rsidRDefault="00507576" w:rsidP="00507576">
      <w:pPr>
        <w:spacing w:after="0"/>
        <w:rPr>
          <w:sz w:val="28"/>
          <w:szCs w:val="28"/>
        </w:rPr>
      </w:pPr>
    </w:p>
    <w:p w:rsidR="00507576" w:rsidRDefault="00507576" w:rsidP="00507576">
      <w:pPr>
        <w:spacing w:after="0"/>
        <w:rPr>
          <w:sz w:val="28"/>
          <w:szCs w:val="28"/>
        </w:rPr>
      </w:pPr>
    </w:p>
    <w:p w:rsidR="00507576" w:rsidRDefault="00507576" w:rsidP="00507576">
      <w:pPr>
        <w:spacing w:after="0"/>
        <w:rPr>
          <w:sz w:val="28"/>
          <w:szCs w:val="28"/>
        </w:rPr>
      </w:pPr>
    </w:p>
    <w:p w:rsidR="00507576" w:rsidRDefault="00507576" w:rsidP="00507576">
      <w:pPr>
        <w:spacing w:after="0"/>
        <w:rPr>
          <w:sz w:val="28"/>
          <w:szCs w:val="28"/>
        </w:rPr>
      </w:pPr>
    </w:p>
    <w:p w:rsidR="00507576" w:rsidRDefault="00507576" w:rsidP="00507576">
      <w:pPr>
        <w:spacing w:after="0"/>
        <w:rPr>
          <w:sz w:val="28"/>
          <w:szCs w:val="28"/>
        </w:rPr>
      </w:pPr>
    </w:p>
    <w:sectPr w:rsidR="00507576" w:rsidSect="002C5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93D65"/>
    <w:multiLevelType w:val="hybridMultilevel"/>
    <w:tmpl w:val="A454A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7576"/>
    <w:rsid w:val="002C5D4B"/>
    <w:rsid w:val="003F306E"/>
    <w:rsid w:val="00507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57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75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8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2020-05-07T17:29:00Z</dcterms:created>
  <dcterms:modified xsi:type="dcterms:W3CDTF">2020-05-07T17:30:00Z</dcterms:modified>
</cp:coreProperties>
</file>